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9" w:lineRule="auto" w:before="66"/>
        <w:ind w:right="300"/>
      </w:pPr>
      <w:r>
        <w:rPr/>
        <w:t>Правильное, здоровое, рациональное питание для ребёнка является гарантией нормального течения роста, физического и нервно-психологического развития, долгой и счастливой жизни, эффективного образовательного и воспитательного процесса.</w:t>
      </w:r>
    </w:p>
    <w:p>
      <w:pPr>
        <w:pStyle w:val="BodyText"/>
        <w:spacing w:line="259" w:lineRule="auto"/>
        <w:ind w:right="514"/>
      </w:pPr>
      <w:r>
        <w:rPr/>
        <w:t>Ухудшение качества питания приводит к ослаблению иммунной системы, ухудшению защитной реакции организма, прогрессированию развития аллергических реакций.</w:t>
      </w:r>
    </w:p>
    <w:p>
      <w:pPr>
        <w:pStyle w:val="BodyText"/>
        <w:spacing w:line="264" w:lineRule="auto"/>
        <w:ind w:right="300"/>
      </w:pPr>
      <w:r>
        <w:rPr/>
        <w:t>Поэтому в работе любого детского сада организация питания должна постоянно находиться под контролем.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"/>
        <w:ind w:left="0"/>
        <w:rPr>
          <w:sz w:val="27"/>
        </w:rPr>
      </w:pPr>
    </w:p>
    <w:p>
      <w:pPr>
        <w:pStyle w:val="Heading1"/>
      </w:pPr>
      <w:r>
        <w:rPr/>
        <w:t>Принципами разработки меню в ДОУ являются: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4"/>
        <w:ind w:left="0"/>
        <w:rPr>
          <w:b/>
          <w:sz w:val="29"/>
        </w:rPr>
      </w:pPr>
    </w:p>
    <w:p>
      <w:pPr>
        <w:pStyle w:val="BodyText"/>
        <w:spacing w:line="259" w:lineRule="auto"/>
        <w:ind w:right="1029"/>
      </w:pPr>
      <w:r>
        <w:rPr/>
        <w:t>Сбалансированный рацион достигается благодаря использованию и чередованию разнообразных ингредиентов.</w:t>
      </w:r>
    </w:p>
    <w:p>
      <w:pPr>
        <w:pStyle w:val="BodyText"/>
        <w:spacing w:before="158"/>
      </w:pPr>
      <w:r>
        <w:rPr/>
        <w:t>Включение в рацион незаменимых питательных веществ, витаминов, минералов.</w:t>
      </w:r>
    </w:p>
    <w:p>
      <w:pPr>
        <w:pStyle w:val="BodyText"/>
        <w:spacing w:before="185"/>
      </w:pPr>
      <w:r>
        <w:rPr/>
        <w:t>Энергетическая ценность еды детей соответствует ежедневному расходу калорий ребёнка.</w:t>
      </w:r>
    </w:p>
    <w:p>
      <w:pPr>
        <w:pStyle w:val="BodyText"/>
        <w:spacing w:line="259" w:lineRule="auto" w:before="180"/>
        <w:ind w:right="300"/>
      </w:pPr>
      <w:r>
        <w:rPr/>
        <w:t>Подвергаться обработке как кулинарной, так и технологической, должны все продукты, которые впоследствии будут использованы в пищу.</w:t>
      </w:r>
    </w:p>
    <w:p>
      <w:pPr>
        <w:pStyle w:val="BodyText"/>
        <w:spacing w:before="163"/>
      </w:pPr>
      <w:r>
        <w:rPr/>
        <w:t>Блюда должны быть приятны на вкус и не вызывать негативной реакции.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8"/>
        <w:ind w:left="0"/>
        <w:rPr>
          <w:sz w:val="29"/>
        </w:rPr>
      </w:pPr>
    </w:p>
    <w:p>
      <w:pPr>
        <w:pStyle w:val="Heading1"/>
        <w:spacing w:line="259" w:lineRule="auto"/>
        <w:ind w:right="497"/>
      </w:pPr>
      <w:r>
        <w:rPr/>
        <w:t>Технологическую карту составляют на основе картотек блюд, где прописывается рецепт блюда, а также некоторые данные:</w:t>
      </w:r>
    </w:p>
    <w:p>
      <w:pPr>
        <w:pStyle w:val="BodyText"/>
        <w:spacing w:before="158"/>
      </w:pPr>
      <w:r>
        <w:rPr/>
        <w:t>масса «брутто» — масса продукта до его холодной обработки;</w:t>
      </w:r>
    </w:p>
    <w:p>
      <w:pPr>
        <w:pStyle w:val="BodyText"/>
        <w:spacing w:line="400" w:lineRule="auto" w:before="180"/>
        <w:ind w:right="576"/>
      </w:pPr>
      <w:r>
        <w:rPr/>
        <w:t>масса «нетто» — масса продукта с учётом тепловых потерь при хо­лодной обработке; выход порций;</w:t>
      </w:r>
    </w:p>
    <w:p>
      <w:pPr>
        <w:pStyle w:val="BodyText"/>
        <w:spacing w:line="396" w:lineRule="auto"/>
        <w:ind w:right="2389"/>
      </w:pPr>
      <w:r>
        <w:rPr/>
        <w:t>состав и энергетическая ценность (калорийность) продукта «нетто»; технология приготовления блюда.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64"/>
      </w:pPr>
      <w:r>
        <w:rPr/>
        <w:t>Документация по питанию в детском саду</w:t>
      </w:r>
    </w:p>
    <w:p>
      <w:pPr>
        <w:pStyle w:val="BodyText"/>
        <w:spacing w:line="259" w:lineRule="auto" w:before="180"/>
        <w:ind w:right="75"/>
      </w:pPr>
      <w:r>
        <w:rPr/>
        <w:t>При организации питания в детском саду важно грамотно вести документацию. Следует всегда следить за изменениями в законодательстве и держать картотеку документов в порядке. </w:t>
      </w:r>
      <w:r>
        <w:rPr>
          <w:spacing w:val="-3"/>
        </w:rPr>
        <w:t>Нужно </w:t>
      </w:r>
      <w:r>
        <w:rPr/>
        <w:t>уделять отдельное внимание контрактам на поставку товаров, выполнению работ, оказаниям аутсорсинговых услуг. По этой ссылке можно найти образцы положения об организации детского питания, приказ об организации детского питания, приказ о создании комиссии по питанию, план работы совета по питанию, план мероприятий по контролю организации питания, положение о бракеражной комиссии, приказ о создании бракеражной комиссии, план работы бракеражной комиссии, приказ </w:t>
      </w:r>
      <w:r>
        <w:rPr>
          <w:spacing w:val="8"/>
        </w:rPr>
        <w:t>об </w:t>
      </w:r>
      <w:r>
        <w:rPr/>
        <w:t>обеспечении качества питания, приказ о назначении ответственного за отбор и хранения суточных проб.</w:t>
      </w:r>
    </w:p>
    <w:p>
      <w:pPr>
        <w:spacing w:after="0" w:line="259" w:lineRule="auto"/>
        <w:sectPr>
          <w:type w:val="continuous"/>
          <w:pgSz w:w="11910" w:h="16840"/>
          <w:pgMar w:top="1040" w:bottom="280" w:left="1580" w:right="780"/>
        </w:sectPr>
      </w:pPr>
    </w:p>
    <w:p>
      <w:pPr>
        <w:pStyle w:val="Heading1"/>
        <w:spacing w:before="71"/>
      </w:pPr>
      <w:r>
        <w:rPr/>
        <w:t>График питьевого режима в детском саду</w:t>
      </w:r>
    </w:p>
    <w:p>
      <w:pPr>
        <w:pStyle w:val="BodyText"/>
        <w:spacing w:line="259" w:lineRule="auto" w:before="180"/>
        <w:ind w:right="257"/>
      </w:pPr>
      <w:r>
        <w:rPr/>
        <w:t>Разработка питьевого режима должна происходить в соответствии с СанПин 2.4.1. 3049– 13</w:t>
      </w:r>
    </w:p>
    <w:p>
      <w:pPr>
        <w:pStyle w:val="BodyText"/>
        <w:spacing w:line="259" w:lineRule="auto" w:before="158"/>
        <w:ind w:right="75"/>
      </w:pPr>
      <w:r>
        <w:rPr/>
        <w:t>Вода в ДОУ должна всегда быть в свободном доступе для детей (няня кипятит воду 2 раза в день, потом раздаёт детям в стаканчиках, срок хранения кипячёной воды 3 часа, если в группе бутилированная вода либо кулеры с водой, то срок хранения не должен превышать указанного сна этикетке после вскрытия), норма строго не определена, но на 1 кг приходится 80 мл воды; Находясь в течение дня в детском саду малыш должен выпить около 70% суточной нормы;</w:t>
      </w:r>
    </w:p>
    <w:p>
      <w:pPr>
        <w:pStyle w:val="BodyText"/>
        <w:spacing w:before="161"/>
      </w:pPr>
      <w:r>
        <w:rPr/>
        <w:t>18–20°С — норма температуры воды, которую потребляет ребёнок;</w:t>
      </w:r>
    </w:p>
    <w:p>
      <w:pPr>
        <w:pStyle w:val="BodyText"/>
        <w:spacing w:line="259" w:lineRule="auto" w:before="180"/>
        <w:ind w:right="875"/>
      </w:pPr>
      <w:r>
        <w:rPr/>
        <w:t>На раздаточном столе должно находиться 2 подноса: 1 для ещё не использованных кружек, второй для использованных;</w:t>
      </w:r>
    </w:p>
    <w:p>
      <w:pPr>
        <w:pStyle w:val="BodyText"/>
        <w:spacing w:line="264" w:lineRule="auto" w:before="158"/>
        <w:ind w:right="431"/>
      </w:pPr>
      <w:r>
        <w:rPr/>
        <w:t>Вода кипятится в отведённой для этого тары, которая обрабатывается ежедневно после ухода всех детей;</w:t>
      </w:r>
    </w:p>
    <w:p>
      <w:pPr>
        <w:pStyle w:val="BodyText"/>
        <w:spacing w:line="259" w:lineRule="auto" w:before="152"/>
        <w:ind w:right="524"/>
      </w:pPr>
      <w:r>
        <w:rPr/>
        <w:t>В жаркое время года детям следует потреблять воду также при нахождении на свежем воздухе;</w:t>
      </w:r>
    </w:p>
    <w:p>
      <w:pPr>
        <w:pStyle w:val="BodyText"/>
        <w:spacing w:line="400" w:lineRule="auto" w:before="157"/>
        <w:ind w:right="556"/>
      </w:pPr>
      <w:r>
        <w:rPr/>
        <w:t>Воспитателя и их помощники являются ответственными за потребление воды детьми; Педагогам всегда следует следить за тем, чтобы была кипячёная вода в группе.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57"/>
      </w:pPr>
      <w:r>
        <w:rPr/>
        <w:t>График выдачи воды из пищеблока (4 раза в день):</w:t>
      </w:r>
    </w:p>
    <w:p>
      <w:pPr>
        <w:pStyle w:val="BodyText"/>
        <w:tabs>
          <w:tab w:pos="2784" w:val="left" w:leader="none"/>
        </w:tabs>
        <w:spacing w:before="180"/>
      </w:pPr>
      <w:r>
        <w:rPr/>
        <w:t>Когда</w:t>
      </w:r>
      <w:r>
        <w:rPr>
          <w:spacing w:val="-1"/>
        </w:rPr>
        <w:t> </w:t>
      </w:r>
      <w:r>
        <w:rPr/>
        <w:t>выдаётся</w:t>
        <w:tab/>
        <w:t>Кем</w:t>
      </w:r>
      <w:r>
        <w:rPr>
          <w:spacing w:val="4"/>
        </w:rPr>
        <w:t> </w:t>
      </w:r>
      <w:r>
        <w:rPr/>
        <w:t>выдаётся</w:t>
      </w:r>
    </w:p>
    <w:p>
      <w:pPr>
        <w:pStyle w:val="BodyText"/>
        <w:tabs>
          <w:tab w:pos="2664" w:val="left" w:leader="none"/>
        </w:tabs>
        <w:spacing w:before="181"/>
      </w:pPr>
      <w:r>
        <w:rPr/>
        <w:t>8.00 – 8.30</w:t>
      </w:r>
      <w:r>
        <w:rPr>
          <w:spacing w:val="-3"/>
        </w:rPr>
        <w:t> </w:t>
      </w:r>
      <w:r>
        <w:rPr/>
        <w:t>час,</w:t>
        <w:tab/>
        <w:t>мл.</w:t>
      </w:r>
      <w:r>
        <w:rPr>
          <w:spacing w:val="-5"/>
        </w:rPr>
        <w:t> </w:t>
      </w:r>
      <w:r>
        <w:rPr/>
        <w:t>воспитателем</w:t>
      </w:r>
    </w:p>
    <w:p>
      <w:pPr>
        <w:pStyle w:val="BodyText"/>
        <w:tabs>
          <w:tab w:pos="2664" w:val="left" w:leader="none"/>
        </w:tabs>
        <w:spacing w:before="185"/>
      </w:pPr>
      <w:r>
        <w:rPr/>
        <w:t>10.00 – 11.00</w:t>
      </w:r>
      <w:r>
        <w:rPr>
          <w:spacing w:val="-3"/>
        </w:rPr>
        <w:t> </w:t>
      </w:r>
      <w:r>
        <w:rPr/>
        <w:t>час.</w:t>
        <w:tab/>
        <w:t>мл.</w:t>
      </w:r>
      <w:r>
        <w:rPr>
          <w:spacing w:val="-5"/>
        </w:rPr>
        <w:t> </w:t>
      </w:r>
      <w:r>
        <w:rPr/>
        <w:t>воспитателем</w:t>
      </w:r>
    </w:p>
    <w:p>
      <w:pPr>
        <w:pStyle w:val="BodyText"/>
        <w:tabs>
          <w:tab w:pos="2726" w:val="left" w:leader="none"/>
        </w:tabs>
        <w:spacing w:before="180"/>
      </w:pPr>
      <w:r>
        <w:rPr/>
        <w:t>13.00 —</w:t>
      </w:r>
      <w:r>
        <w:rPr>
          <w:spacing w:val="1"/>
        </w:rPr>
        <w:t> </w:t>
      </w:r>
      <w:r>
        <w:rPr/>
        <w:t>13.20</w:t>
      </w:r>
      <w:r>
        <w:rPr>
          <w:spacing w:val="-3"/>
        </w:rPr>
        <w:t> </w:t>
      </w:r>
      <w:r>
        <w:rPr/>
        <w:t>час.,</w:t>
        <w:tab/>
        <w:t>мл.</w:t>
      </w:r>
      <w:r>
        <w:rPr>
          <w:spacing w:val="-7"/>
        </w:rPr>
        <w:t> </w:t>
      </w:r>
      <w:r>
        <w:rPr/>
        <w:t>воспитателем</w:t>
      </w:r>
    </w:p>
    <w:p>
      <w:pPr>
        <w:pStyle w:val="BodyText"/>
        <w:tabs>
          <w:tab w:pos="2726" w:val="left" w:leader="none"/>
        </w:tabs>
        <w:spacing w:before="180"/>
      </w:pPr>
      <w:r>
        <w:rPr/>
        <w:t>16.00 — 17.00</w:t>
      </w:r>
      <w:r>
        <w:rPr>
          <w:spacing w:val="-3"/>
        </w:rPr>
        <w:t> </w:t>
      </w:r>
      <w:r>
        <w:rPr/>
        <w:t>час.</w:t>
        <w:tab/>
        <w:t>мл.</w:t>
      </w:r>
      <w:r>
        <w:rPr>
          <w:spacing w:val="-7"/>
        </w:rPr>
        <w:t> </w:t>
      </w:r>
      <w:r>
        <w:rPr/>
        <w:t>воспитателем</w:t>
      </w:r>
    </w:p>
    <w:p>
      <w:pPr>
        <w:pStyle w:val="BodyText"/>
        <w:spacing w:line="259" w:lineRule="auto" w:before="185"/>
        <w:ind w:right="300"/>
      </w:pPr>
      <w:r>
        <w:rPr/>
        <w:t>Правильное, здоровое, рациональное питание для ребёнка является гарантией нормального течения роста, физического и нервно-психологического развития, долгой и счастливой жизни, эффективного образовательного и воспитательного процесса.</w:t>
      </w:r>
    </w:p>
    <w:p>
      <w:pPr>
        <w:pStyle w:val="BodyText"/>
        <w:spacing w:line="259" w:lineRule="auto"/>
        <w:ind w:right="514"/>
      </w:pPr>
      <w:r>
        <w:rPr/>
        <w:t>Ухудшение качества питания приводит к ослаблению иммунной системы, ухудшению защитной реакции организма, прогрессированию развития аллергических реакций.</w:t>
      </w:r>
    </w:p>
    <w:p>
      <w:pPr>
        <w:pStyle w:val="BodyText"/>
        <w:spacing w:line="259" w:lineRule="auto"/>
        <w:ind w:right="300"/>
      </w:pPr>
      <w:r>
        <w:rPr/>
        <w:t>Поэтому в работе любого детского сада организация питания должна постоянно находиться под контролем.</w:t>
      </w:r>
    </w:p>
    <w:p>
      <w:pPr>
        <w:spacing w:after="0" w:line="259" w:lineRule="auto"/>
        <w:sectPr>
          <w:pgSz w:w="11910" w:h="16840"/>
          <w:pgMar w:top="1040" w:bottom="280" w:left="1580" w:right="78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10" w:h="16840"/>
      <w:pgMar w:top="1580" w:bottom="280" w:left="15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2020-08-13T04:47:20Z</dcterms:created>
  <dcterms:modified xsi:type="dcterms:W3CDTF">2020-08-13T04:47:20Z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